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2026年</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20</w:t>
      </w:r>
      <w:r>
        <w:rPr>
          <w:rFonts w:hint="eastAsia" w:ascii="宋体" w:hAnsi="宋体" w:eastAsia="宋体" w:cs="宋体"/>
          <w:b/>
          <w:bCs w:val="0"/>
          <w:color w:val="auto"/>
          <w:sz w:val="24"/>
          <w:szCs w:val="24"/>
          <w:lang w:eastAsia="zh-CN"/>
        </w:rPr>
        <w:t>日9时起至2026年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月3</w:t>
      </w:r>
      <w:r>
        <w:rPr>
          <w:rFonts w:hint="eastAsia" w:ascii="宋体" w:hAnsi="宋体" w:cs="宋体"/>
          <w:b/>
          <w:bCs w:val="0"/>
          <w:color w:val="auto"/>
          <w:sz w:val="24"/>
          <w:szCs w:val="24"/>
          <w:lang w:val="en-US" w:eastAsia="zh-CN"/>
        </w:rPr>
        <w:t>0</w:t>
      </w:r>
      <w:r>
        <w:rPr>
          <w:rFonts w:hint="eastAsia" w:ascii="宋体" w:hAnsi="宋体" w:eastAsia="宋体" w:cs="宋体"/>
          <w:b/>
          <w:bCs w:val="0"/>
          <w:color w:val="auto"/>
          <w:sz w:val="24"/>
          <w:szCs w:val="24"/>
          <w:lang w:eastAsia="zh-CN"/>
        </w:rPr>
        <w:t>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5078" w:type="pct"/>
        <w:tblInd w:w="0" w:type="dxa"/>
        <w:tblLayout w:type="fixed"/>
        <w:tblCellMar>
          <w:top w:w="0" w:type="dxa"/>
          <w:left w:w="108" w:type="dxa"/>
          <w:bottom w:w="0" w:type="dxa"/>
          <w:right w:w="108" w:type="dxa"/>
        </w:tblCellMar>
      </w:tblPr>
      <w:tblGrid>
        <w:gridCol w:w="931"/>
        <w:gridCol w:w="1961"/>
        <w:gridCol w:w="1032"/>
        <w:gridCol w:w="1217"/>
        <w:gridCol w:w="1444"/>
        <w:gridCol w:w="1261"/>
        <w:gridCol w:w="881"/>
        <w:gridCol w:w="1389"/>
      </w:tblGrid>
      <w:tr w14:paraId="5A145CAA">
        <w:tblPrEx>
          <w:tblCellMar>
            <w:top w:w="0" w:type="dxa"/>
            <w:left w:w="108" w:type="dxa"/>
            <w:bottom w:w="0" w:type="dxa"/>
            <w:right w:w="108" w:type="dxa"/>
          </w:tblCellMar>
        </w:tblPrEx>
        <w:trPr>
          <w:trHeight w:val="663" w:hRule="atLeast"/>
        </w:trPr>
        <w:tc>
          <w:tcPr>
            <w:tcW w:w="460" w:type="pct"/>
            <w:tcBorders>
              <w:top w:val="single" w:color="auto" w:sz="4" w:space="0"/>
              <w:left w:val="single" w:color="auto" w:sz="4" w:space="0"/>
              <w:bottom w:val="single" w:color="auto" w:sz="4" w:space="0"/>
              <w:right w:val="single" w:color="auto" w:sz="4" w:space="0"/>
            </w:tcBorders>
            <w:noWrap w:val="0"/>
            <w:vAlign w:val="center"/>
          </w:tcPr>
          <w:p w14:paraId="4871762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9" w:type="pct"/>
            <w:tcBorders>
              <w:top w:val="single" w:color="auto" w:sz="4" w:space="0"/>
              <w:left w:val="nil"/>
              <w:bottom w:val="single" w:color="auto" w:sz="4" w:space="0"/>
              <w:right w:val="single" w:color="auto" w:sz="4" w:space="0"/>
            </w:tcBorders>
            <w:noWrap w:val="0"/>
            <w:vAlign w:val="center"/>
          </w:tcPr>
          <w:p w14:paraId="7E0FE58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10" w:type="pct"/>
            <w:tcBorders>
              <w:top w:val="single" w:color="auto" w:sz="4" w:space="0"/>
              <w:left w:val="nil"/>
              <w:bottom w:val="single" w:color="auto" w:sz="4" w:space="0"/>
              <w:right w:val="single" w:color="auto" w:sz="4" w:space="0"/>
            </w:tcBorders>
            <w:noWrap w:val="0"/>
            <w:vAlign w:val="center"/>
          </w:tcPr>
          <w:p w14:paraId="63DE6BA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用途</w:t>
            </w:r>
          </w:p>
        </w:tc>
        <w:tc>
          <w:tcPr>
            <w:tcW w:w="601" w:type="pct"/>
            <w:tcBorders>
              <w:top w:val="single" w:color="auto" w:sz="4" w:space="0"/>
              <w:left w:val="nil"/>
              <w:bottom w:val="single" w:color="auto" w:sz="4" w:space="0"/>
              <w:right w:val="single" w:color="auto" w:sz="4" w:space="0"/>
            </w:tcBorders>
            <w:noWrap w:val="0"/>
            <w:vAlign w:val="center"/>
          </w:tcPr>
          <w:p w14:paraId="77AB62F5">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面积（平方米）</w:t>
            </w:r>
          </w:p>
        </w:tc>
        <w:tc>
          <w:tcPr>
            <w:tcW w:w="713" w:type="pct"/>
            <w:tcBorders>
              <w:top w:val="single" w:color="auto" w:sz="4" w:space="0"/>
              <w:left w:val="nil"/>
              <w:bottom w:val="single" w:color="auto" w:sz="4" w:space="0"/>
              <w:right w:val="single" w:color="auto" w:sz="4" w:space="0"/>
            </w:tcBorders>
            <w:noWrap w:val="0"/>
            <w:vAlign w:val="center"/>
          </w:tcPr>
          <w:p w14:paraId="2E43D2FB">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23" w:type="pct"/>
            <w:tcBorders>
              <w:top w:val="single" w:color="auto" w:sz="4" w:space="0"/>
              <w:left w:val="nil"/>
              <w:bottom w:val="single" w:color="auto" w:sz="4" w:space="0"/>
              <w:right w:val="single" w:color="auto" w:sz="4" w:space="0"/>
            </w:tcBorders>
            <w:noWrap w:val="0"/>
            <w:vAlign w:val="center"/>
          </w:tcPr>
          <w:p w14:paraId="2F22A9E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35" w:type="pct"/>
            <w:tcBorders>
              <w:top w:val="single" w:color="auto" w:sz="4" w:space="0"/>
              <w:left w:val="nil"/>
              <w:bottom w:val="single" w:color="auto" w:sz="4" w:space="0"/>
              <w:right w:val="single" w:color="auto" w:sz="4" w:space="0"/>
            </w:tcBorders>
            <w:noWrap/>
            <w:vAlign w:val="center"/>
          </w:tcPr>
          <w:p w14:paraId="1E96C07A">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c>
          <w:tcPr>
            <w:tcW w:w="686" w:type="pct"/>
            <w:tcBorders>
              <w:top w:val="single" w:color="auto" w:sz="4" w:space="0"/>
              <w:left w:val="nil"/>
              <w:bottom w:val="single" w:color="auto" w:sz="4" w:space="0"/>
              <w:right w:val="single" w:color="auto" w:sz="4" w:space="0"/>
            </w:tcBorders>
            <w:noWrap/>
            <w:vAlign w:val="center"/>
          </w:tcPr>
          <w:p w14:paraId="5513F368">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163DE1C1">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0DC3C13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69" w:type="pct"/>
            <w:tcBorders>
              <w:top w:val="single" w:color="auto" w:sz="4" w:space="0"/>
              <w:left w:val="nil"/>
              <w:bottom w:val="single" w:color="auto" w:sz="4" w:space="0"/>
              <w:right w:val="single" w:color="auto" w:sz="8" w:space="0"/>
            </w:tcBorders>
            <w:noWrap w:val="0"/>
            <w:vAlign w:val="center"/>
          </w:tcPr>
          <w:p w14:paraId="225ED69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镇海区招宝山街道宏远路301号仓库1-1</w:t>
            </w:r>
          </w:p>
        </w:tc>
        <w:tc>
          <w:tcPr>
            <w:tcW w:w="510" w:type="pct"/>
            <w:tcBorders>
              <w:top w:val="single" w:color="auto" w:sz="4" w:space="0"/>
              <w:left w:val="nil"/>
              <w:bottom w:val="single" w:color="auto" w:sz="4" w:space="0"/>
              <w:right w:val="single" w:color="auto" w:sz="8" w:space="0"/>
            </w:tcBorders>
            <w:noWrap w:val="0"/>
            <w:vAlign w:val="center"/>
          </w:tcPr>
          <w:p w14:paraId="7759A7B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05966DFB">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default" w:ascii="宋体" w:hAnsi="宋体" w:cs="宋体"/>
                <w:color w:val="000000"/>
                <w:kern w:val="0"/>
                <w:sz w:val="21"/>
                <w:szCs w:val="21"/>
                <w:highlight w:val="none"/>
                <w:lang w:val="en-US" w:eastAsia="zh-CN"/>
              </w:rPr>
              <w:t>2029.28</w:t>
            </w:r>
          </w:p>
        </w:tc>
        <w:tc>
          <w:tcPr>
            <w:tcW w:w="713" w:type="pct"/>
            <w:tcBorders>
              <w:top w:val="single" w:color="auto" w:sz="4" w:space="0"/>
              <w:left w:val="nil"/>
              <w:bottom w:val="single" w:color="auto" w:sz="4" w:space="0"/>
              <w:right w:val="single" w:color="auto" w:sz="8" w:space="0"/>
            </w:tcBorders>
            <w:noWrap w:val="0"/>
            <w:vAlign w:val="center"/>
          </w:tcPr>
          <w:p w14:paraId="7EF2A8E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569821.82</w:t>
            </w:r>
          </w:p>
        </w:tc>
        <w:tc>
          <w:tcPr>
            <w:tcW w:w="623" w:type="pct"/>
            <w:tcBorders>
              <w:top w:val="single" w:color="auto" w:sz="4" w:space="0"/>
              <w:left w:val="nil"/>
              <w:bottom w:val="single" w:color="auto" w:sz="4" w:space="0"/>
              <w:right w:val="nil"/>
            </w:tcBorders>
            <w:noWrap w:val="0"/>
            <w:vAlign w:val="center"/>
          </w:tcPr>
          <w:p w14:paraId="09EBDEF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64CF0203">
            <w:pPr>
              <w:widowControl/>
              <w:jc w:val="center"/>
              <w:rPr>
                <w:rFonts w:hint="default" w:ascii="宋体" w:hAnsi="宋体" w:cs="宋体"/>
                <w:color w:val="000000"/>
                <w:kern w:val="0"/>
                <w:sz w:val="21"/>
                <w:szCs w:val="21"/>
                <w:highlight w:val="none"/>
                <w:lang w:val="en-US"/>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3553B6B2">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31500E26">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7C79B57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969" w:type="pct"/>
            <w:tcBorders>
              <w:top w:val="single" w:color="auto" w:sz="4" w:space="0"/>
              <w:left w:val="nil"/>
              <w:bottom w:val="single" w:color="auto" w:sz="4" w:space="0"/>
              <w:right w:val="single" w:color="auto" w:sz="8" w:space="0"/>
            </w:tcBorders>
            <w:noWrap w:val="0"/>
            <w:vAlign w:val="center"/>
          </w:tcPr>
          <w:p w14:paraId="648E23E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镇海区招宝山街道宏远路301号仓库1-4</w:t>
            </w:r>
          </w:p>
        </w:tc>
        <w:tc>
          <w:tcPr>
            <w:tcW w:w="510" w:type="pct"/>
            <w:tcBorders>
              <w:top w:val="single" w:color="auto" w:sz="4" w:space="0"/>
              <w:left w:val="nil"/>
              <w:bottom w:val="single" w:color="auto" w:sz="4" w:space="0"/>
              <w:right w:val="single" w:color="auto" w:sz="8" w:space="0"/>
            </w:tcBorders>
            <w:noWrap w:val="0"/>
            <w:vAlign w:val="center"/>
          </w:tcPr>
          <w:p w14:paraId="43A8F0E7">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3BDA1AE9">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1851.07</w:t>
            </w:r>
          </w:p>
        </w:tc>
        <w:tc>
          <w:tcPr>
            <w:tcW w:w="713" w:type="pct"/>
            <w:tcBorders>
              <w:top w:val="single" w:color="auto" w:sz="4" w:space="0"/>
              <w:left w:val="nil"/>
              <w:bottom w:val="single" w:color="auto" w:sz="4" w:space="0"/>
              <w:right w:val="single" w:color="auto" w:sz="8" w:space="0"/>
            </w:tcBorders>
            <w:noWrap w:val="0"/>
            <w:vAlign w:val="center"/>
          </w:tcPr>
          <w:p w14:paraId="5080395E">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519780.46</w:t>
            </w:r>
          </w:p>
        </w:tc>
        <w:tc>
          <w:tcPr>
            <w:tcW w:w="623" w:type="pct"/>
            <w:tcBorders>
              <w:top w:val="single" w:color="auto" w:sz="4" w:space="0"/>
              <w:left w:val="nil"/>
              <w:bottom w:val="single" w:color="auto" w:sz="4" w:space="0"/>
              <w:right w:val="nil"/>
            </w:tcBorders>
            <w:noWrap w:val="0"/>
            <w:vAlign w:val="center"/>
          </w:tcPr>
          <w:p w14:paraId="28FB00A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1AF375B0">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29BAA9C2">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46A95C20">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13CBA88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969" w:type="pct"/>
            <w:tcBorders>
              <w:top w:val="single" w:color="auto" w:sz="4" w:space="0"/>
              <w:left w:val="nil"/>
              <w:bottom w:val="single" w:color="auto" w:sz="4" w:space="0"/>
              <w:right w:val="single" w:color="auto" w:sz="8" w:space="0"/>
            </w:tcBorders>
            <w:noWrap w:val="0"/>
            <w:vAlign w:val="center"/>
          </w:tcPr>
          <w:p w14:paraId="037F061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镇海区招宝山街道宏远路301号仓库1-5</w:t>
            </w:r>
          </w:p>
        </w:tc>
        <w:tc>
          <w:tcPr>
            <w:tcW w:w="510" w:type="pct"/>
            <w:tcBorders>
              <w:top w:val="single" w:color="auto" w:sz="4" w:space="0"/>
              <w:left w:val="nil"/>
              <w:bottom w:val="single" w:color="auto" w:sz="4" w:space="0"/>
              <w:right w:val="single" w:color="auto" w:sz="8" w:space="0"/>
            </w:tcBorders>
            <w:noWrap w:val="0"/>
            <w:vAlign w:val="center"/>
          </w:tcPr>
          <w:p w14:paraId="7B9EE546">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634C55A8">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874.50</w:t>
            </w:r>
          </w:p>
        </w:tc>
        <w:tc>
          <w:tcPr>
            <w:tcW w:w="713" w:type="pct"/>
            <w:tcBorders>
              <w:top w:val="single" w:color="auto" w:sz="4" w:space="0"/>
              <w:left w:val="nil"/>
              <w:bottom w:val="single" w:color="auto" w:sz="4" w:space="0"/>
              <w:right w:val="single" w:color="auto" w:sz="8" w:space="0"/>
            </w:tcBorders>
            <w:noWrap w:val="0"/>
            <w:vAlign w:val="center"/>
          </w:tcPr>
          <w:p w14:paraId="47D8E0E0">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245559.6</w:t>
            </w:r>
          </w:p>
        </w:tc>
        <w:tc>
          <w:tcPr>
            <w:tcW w:w="623" w:type="pct"/>
            <w:tcBorders>
              <w:top w:val="single" w:color="auto" w:sz="4" w:space="0"/>
              <w:left w:val="nil"/>
              <w:bottom w:val="single" w:color="auto" w:sz="4" w:space="0"/>
              <w:right w:val="nil"/>
            </w:tcBorders>
            <w:noWrap w:val="0"/>
            <w:vAlign w:val="center"/>
          </w:tcPr>
          <w:p w14:paraId="2720A896">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394E702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163E029D">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153BCBAB">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keepNext w:val="0"/>
        <w:keepLines w:val="0"/>
        <w:pageBreakBefore w:val="0"/>
        <w:numPr>
          <w:ilvl w:val="0"/>
          <w:numId w:val="1"/>
        </w:numPr>
        <w:kinsoku/>
        <w:wordWrap/>
        <w:overflowPunct/>
        <w:topLinePunct w:val="0"/>
        <w:autoSpaceDE/>
        <w:autoSpaceDN/>
        <w:bidi w:val="0"/>
        <w:adjustRightInd/>
        <w:spacing w:line="360" w:lineRule="auto"/>
        <w:ind w:left="0" w:right="0" w:firstLine="482" w:firstLineChars="200"/>
        <w:textAlignment w:val="auto"/>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标的使用须符合仓库标准的法律法规进行使用，不得违法转租。</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keepNext w:val="0"/>
        <w:keepLines w:val="0"/>
        <w:pageBreakBefore w:val="0"/>
        <w:numPr>
          <w:ilvl w:val="0"/>
          <w:numId w:val="1"/>
        </w:numPr>
        <w:kinsoku/>
        <w:wordWrap/>
        <w:overflowPunct/>
        <w:topLinePunct w:val="0"/>
        <w:autoSpaceDE/>
        <w:autoSpaceDN/>
        <w:bidi w:val="0"/>
        <w:adjustRightInd/>
        <w:spacing w:line="360" w:lineRule="auto"/>
        <w:ind w:left="0" w:right="0" w:firstLine="482" w:firstLineChars="200"/>
        <w:textAlignment w:val="auto"/>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7FDE865D">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keepNext w:val="0"/>
        <w:keepLines w:val="0"/>
        <w:pageBreakBefore w:val="0"/>
        <w:kinsoku/>
        <w:wordWrap/>
        <w:overflowPunct/>
        <w:topLinePunct w:val="0"/>
        <w:autoSpaceDE/>
        <w:autoSpaceDN/>
        <w:bidi w:val="0"/>
        <w:adjustRightInd/>
        <w:spacing w:line="360" w:lineRule="auto"/>
        <w:ind w:left="0" w:right="0" w:firstLine="464" w:firstLineChars="200"/>
        <w:jc w:val="left"/>
        <w:textAlignment w:val="auto"/>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cs="宋体"/>
          <w:color w:val="000000"/>
          <w:sz w:val="24"/>
          <w:szCs w:val="24"/>
          <w:lang w:val="en-US" w:eastAsia="zh-CN"/>
        </w:rPr>
        <w:t>约</w:t>
      </w:r>
      <w:r>
        <w:rPr>
          <w:rFonts w:hint="eastAsia" w:ascii="宋体" w:hAnsi="宋体" w:eastAsia="宋体" w:cs="宋体"/>
          <w:color w:val="000000"/>
          <w:sz w:val="24"/>
          <w:szCs w:val="24"/>
        </w:rPr>
        <w:t>为年租金的20%</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0" w:firstLineChars="200"/>
        <w:jc w:val="both"/>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w:t>
      </w:r>
      <w:bookmarkStart w:id="1" w:name="_GoBack"/>
      <w:bookmarkEnd w:id="1"/>
      <w:r>
        <w:rPr>
          <w:rFonts w:hint="eastAsia" w:ascii="宋体" w:hAnsi="宋体" w:eastAsia="宋体" w:cs="宋体"/>
          <w:color w:val="auto"/>
          <w:sz w:val="24"/>
          <w:szCs w:val="24"/>
        </w:rPr>
        <w:t>理。</w:t>
      </w:r>
    </w:p>
    <w:p w14:paraId="2799748D">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日</w:t>
      </w:r>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2CABDD-7B72-4CF4-B426-2CB85F6380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A6DA5F34-10CD-4E97-BBF9-45DD65E678DF}"/>
  </w:font>
  <w:font w:name="仿宋_GB2312">
    <w:panose1 w:val="02010609030101010101"/>
    <w:charset w:val="86"/>
    <w:family w:val="modern"/>
    <w:pitch w:val="default"/>
    <w:sig w:usb0="00000001" w:usb1="080E0000" w:usb2="00000000" w:usb3="00000000" w:csb0="00040000" w:csb1="00000000"/>
    <w:embedRegular r:id="rId3" w:fontKey="{94053222-28F5-404B-9843-BE30D721C0E4}"/>
  </w:font>
  <w:font w:name="仿宋">
    <w:panose1 w:val="02010609060101010101"/>
    <w:charset w:val="86"/>
    <w:family w:val="auto"/>
    <w:pitch w:val="default"/>
    <w:sig w:usb0="800002BF" w:usb1="38CF7CFA" w:usb2="00000016" w:usb3="00000000" w:csb0="00040001" w:csb1="00000000"/>
    <w:embedRegular r:id="rId4" w:fontKey="{71AF64B6-060D-438B-A687-9CE45F92ACBC}"/>
  </w:font>
  <w:font w:name="方正小标宋简体">
    <w:panose1 w:val="02000000000000000000"/>
    <w:charset w:val="86"/>
    <w:family w:val="auto"/>
    <w:pitch w:val="default"/>
    <w:sig w:usb0="00000001" w:usb1="08000000" w:usb2="00000000" w:usb3="00000000" w:csb0="00040000" w:csb1="00000000"/>
    <w:embedRegular r:id="rId5" w:fontKey="{5E002971-7515-46FF-A518-D2DB280C0EEB}"/>
  </w:font>
  <w:font w:name="Helvetica">
    <w:altName w:val="Arial"/>
    <w:panose1 w:val="020B0604020202020204"/>
    <w:charset w:val="00"/>
    <w:family w:val="swiss"/>
    <w:pitch w:val="default"/>
    <w:sig w:usb0="00000000" w:usb1="00000000" w:usb2="00000000" w:usb3="00000000" w:csb0="00000001" w:csb1="00000000"/>
    <w:embedRegular r:id="rId6" w:fontKey="{3B70596A-8F7B-40E2-AA8F-C60A3A12988B}"/>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DDC17EF"/>
    <w:rsid w:val="0E032C8D"/>
    <w:rsid w:val="0E8A515C"/>
    <w:rsid w:val="0E8C4620"/>
    <w:rsid w:val="0F45621F"/>
    <w:rsid w:val="0F9E7DA0"/>
    <w:rsid w:val="0FBC7DA7"/>
    <w:rsid w:val="0FE32D76"/>
    <w:rsid w:val="10447EAA"/>
    <w:rsid w:val="115B6701"/>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6E012DE"/>
    <w:rsid w:val="270E5359"/>
    <w:rsid w:val="27E3461F"/>
    <w:rsid w:val="283F26BC"/>
    <w:rsid w:val="288D4039"/>
    <w:rsid w:val="294001AA"/>
    <w:rsid w:val="29FA0F90"/>
    <w:rsid w:val="2CC24314"/>
    <w:rsid w:val="2EBA6F40"/>
    <w:rsid w:val="2F6173BC"/>
    <w:rsid w:val="2FBE65BC"/>
    <w:rsid w:val="301533B0"/>
    <w:rsid w:val="324C7EAF"/>
    <w:rsid w:val="32AF043E"/>
    <w:rsid w:val="32E620B2"/>
    <w:rsid w:val="332D7CE1"/>
    <w:rsid w:val="336A24F7"/>
    <w:rsid w:val="34AA6116"/>
    <w:rsid w:val="34BE397B"/>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1127B"/>
    <w:rsid w:val="45BE0C6C"/>
    <w:rsid w:val="47571378"/>
    <w:rsid w:val="477261B2"/>
    <w:rsid w:val="49521DF7"/>
    <w:rsid w:val="495C4A24"/>
    <w:rsid w:val="49DB1DED"/>
    <w:rsid w:val="4A687422"/>
    <w:rsid w:val="4A6F4C2B"/>
    <w:rsid w:val="4CCF375F"/>
    <w:rsid w:val="4DB72B71"/>
    <w:rsid w:val="4EFF199E"/>
    <w:rsid w:val="4F4977F9"/>
    <w:rsid w:val="50BB6933"/>
    <w:rsid w:val="51087240"/>
    <w:rsid w:val="517F670C"/>
    <w:rsid w:val="51850890"/>
    <w:rsid w:val="53163C4B"/>
    <w:rsid w:val="53DB6E8D"/>
    <w:rsid w:val="542B3971"/>
    <w:rsid w:val="54A2107A"/>
    <w:rsid w:val="551408A9"/>
    <w:rsid w:val="55401AED"/>
    <w:rsid w:val="561E5C22"/>
    <w:rsid w:val="570B2411"/>
    <w:rsid w:val="578E4942"/>
    <w:rsid w:val="58845F28"/>
    <w:rsid w:val="58CB5722"/>
    <w:rsid w:val="58DF4954"/>
    <w:rsid w:val="58FF53CC"/>
    <w:rsid w:val="59142C25"/>
    <w:rsid w:val="5AD32876"/>
    <w:rsid w:val="5B3752F1"/>
    <w:rsid w:val="5C0E6052"/>
    <w:rsid w:val="5D1A6C78"/>
    <w:rsid w:val="5D2F489D"/>
    <w:rsid w:val="5DA64068"/>
    <w:rsid w:val="5E425E33"/>
    <w:rsid w:val="5F772160"/>
    <w:rsid w:val="5F8C4048"/>
    <w:rsid w:val="60310561"/>
    <w:rsid w:val="60DB227B"/>
    <w:rsid w:val="613227E3"/>
    <w:rsid w:val="613603D1"/>
    <w:rsid w:val="62301A47"/>
    <w:rsid w:val="633839B4"/>
    <w:rsid w:val="63A32D5E"/>
    <w:rsid w:val="63D657AA"/>
    <w:rsid w:val="64A05CB5"/>
    <w:rsid w:val="65A17F37"/>
    <w:rsid w:val="69B0699A"/>
    <w:rsid w:val="69E71C90"/>
    <w:rsid w:val="69FA5E67"/>
    <w:rsid w:val="6B2A277C"/>
    <w:rsid w:val="6C186A79"/>
    <w:rsid w:val="6C5839F1"/>
    <w:rsid w:val="6D5936B8"/>
    <w:rsid w:val="6EC46A44"/>
    <w:rsid w:val="6EE15C81"/>
    <w:rsid w:val="6EF81C00"/>
    <w:rsid w:val="6F280D81"/>
    <w:rsid w:val="70AB7EBB"/>
    <w:rsid w:val="71921832"/>
    <w:rsid w:val="72FD2525"/>
    <w:rsid w:val="74055B36"/>
    <w:rsid w:val="74D3353D"/>
    <w:rsid w:val="750D1C16"/>
    <w:rsid w:val="75545F0B"/>
    <w:rsid w:val="75A629FF"/>
    <w:rsid w:val="75ED062E"/>
    <w:rsid w:val="76274677"/>
    <w:rsid w:val="76A80E7A"/>
    <w:rsid w:val="78FE2B52"/>
    <w:rsid w:val="795D3D1D"/>
    <w:rsid w:val="79F91C98"/>
    <w:rsid w:val="79FD2E0A"/>
    <w:rsid w:val="7A0847C2"/>
    <w:rsid w:val="7A15284A"/>
    <w:rsid w:val="7CEE331F"/>
    <w:rsid w:val="7CF95B25"/>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8798</Words>
  <Characters>9079</Characters>
  <Lines>0</Lines>
  <Paragraphs>0</Paragraphs>
  <TotalTime>0</TotalTime>
  <ScaleCrop>false</ScaleCrop>
  <LinksUpToDate>false</LinksUpToDate>
  <CharactersWithSpaces>9541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2026-08-05T06:17:30Z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